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bookmarkStart w:id="0" w:name="_GoBack"/>
      <w:bookmarkEnd w:id="0"/>
      <w:r>
        <w:rPr>
          <w:rFonts w:ascii="Trebuchet MS" w:hAnsi="Trebuchet MS"/>
          <w:sz w:val="30"/>
        </w:rPr>
        <w:t>PERSON SPECIFICATION</w:t>
      </w:r>
    </w:p>
    <w:p w:rsidR="00CD710A" w:rsidRPr="00337335" w:rsidRDefault="00CD710A" w:rsidP="00A424F7">
      <w:pPr>
        <w:pStyle w:val="Title"/>
        <w:rPr>
          <w:rFonts w:ascii="Trebuchet MS" w:hAnsi="Trebuchet MS"/>
          <w:sz w:val="20"/>
        </w:rPr>
      </w:pPr>
    </w:p>
    <w:p w:rsidR="00C22CFE" w:rsidRDefault="00245242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 xml:space="preserve">Temporary </w:t>
      </w:r>
      <w:r w:rsidR="00360ADC">
        <w:rPr>
          <w:rFonts w:ascii="Trebuchet MS" w:hAnsi="Trebuchet MS"/>
        </w:rPr>
        <w:t>Maintenance Supervisor</w:t>
      </w:r>
      <w:r>
        <w:rPr>
          <w:rFonts w:ascii="Trebuchet MS" w:hAnsi="Trebuchet MS"/>
        </w:rPr>
        <w:t xml:space="preserve"> </w:t>
      </w:r>
    </w:p>
    <w:p w:rsidR="00A424F7" w:rsidRDefault="0063544D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(Fixed Term</w:t>
      </w:r>
      <w:r w:rsidR="00C22CFE">
        <w:rPr>
          <w:rFonts w:ascii="Trebuchet MS" w:hAnsi="Trebuchet MS"/>
        </w:rPr>
        <w:t>12 Months)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947036" w:rsidRDefault="00947036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Pr="0063544D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 w:rsidRPr="0063544D"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Pr="0063544D" w:rsidRDefault="00CD710A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947036" w:rsidRPr="0063544D" w:rsidRDefault="00947036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 w:rsidRPr="0063544D"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 w:rsidRPr="0063544D">
        <w:rPr>
          <w:rFonts w:ascii="Trebuchet MS" w:hAnsi="Trebuchet MS"/>
          <w:i/>
          <w:iCs/>
          <w:sz w:val="20"/>
        </w:rPr>
        <w:t>ensure that you</w:t>
      </w:r>
      <w:r w:rsidR="00A62FD2" w:rsidRPr="0063544D">
        <w:rPr>
          <w:rFonts w:ascii="Trebuchet MS" w:hAnsi="Trebuchet MS"/>
          <w:i/>
          <w:iCs/>
          <w:sz w:val="20"/>
        </w:rPr>
        <w:t>r</w:t>
      </w:r>
      <w:r w:rsidR="00B66BCD" w:rsidRPr="0063544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947036" w:rsidRDefault="00947036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4"/>
        <w:gridCol w:w="2689"/>
        <w:gridCol w:w="2655"/>
      </w:tblGrid>
      <w:tr w:rsidR="00947036" w:rsidRPr="000B1FA8" w:rsidTr="00D00E4F">
        <w:trPr>
          <w:tblHeader/>
        </w:trPr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Pr="000B1FA8" w:rsidRDefault="00947036" w:rsidP="00947036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(must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(good to have)</w:t>
            </w: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QUALIFICATIONS and TRAINING</w:t>
            </w:r>
          </w:p>
        </w:tc>
      </w:tr>
      <w:tr w:rsidR="00C22CFE" w:rsidTr="00D0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Pr="00E453E2" w:rsidRDefault="00CC4125">
            <w:pPr>
              <w:rPr>
                <w:sz w:val="20"/>
              </w:rPr>
            </w:pPr>
          </w:p>
          <w:p w:rsidR="00CC4125" w:rsidRDefault="00CC4125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general standard of education</w:t>
            </w:r>
          </w:p>
          <w:p w:rsidR="009E3B3B" w:rsidRDefault="009E3B3B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Technical qualification in relevant field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E" w:rsidRPr="00102E0A" w:rsidRDefault="00C22CFE" w:rsidP="00CC4125">
            <w:pPr>
              <w:jc w:val="center"/>
              <w:rPr>
                <w:rFonts w:cs="Tahoma"/>
                <w:sz w:val="20"/>
              </w:rPr>
            </w:pPr>
          </w:p>
          <w:p w:rsidR="00CC4125" w:rsidRPr="00D26409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E" w:rsidRPr="00102E0A" w:rsidRDefault="00C22CFE" w:rsidP="00CC4125">
            <w:pPr>
              <w:jc w:val="center"/>
              <w:rPr>
                <w:rFonts w:cs="Tahoma"/>
                <w:sz w:val="20"/>
              </w:rPr>
            </w:pPr>
          </w:p>
          <w:p w:rsidR="00102E0A" w:rsidRPr="00102E0A" w:rsidRDefault="00102E0A" w:rsidP="00CC4125">
            <w:pPr>
              <w:jc w:val="center"/>
              <w:rPr>
                <w:rFonts w:cs="Tahoma"/>
                <w:sz w:val="20"/>
              </w:rPr>
            </w:pPr>
          </w:p>
          <w:p w:rsidR="009E3B3B" w:rsidRPr="00102E0A" w:rsidRDefault="00E76FAE" w:rsidP="00102E0A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EXPERIENCE (PAID and/or UNPAID)</w:t>
            </w:r>
          </w:p>
        </w:tc>
      </w:tr>
      <w:tr w:rsidR="00CC4125" w:rsidTr="00D021B2">
        <w:tc>
          <w:tcPr>
            <w:tcW w:w="9764" w:type="dxa"/>
            <w:tcBorders>
              <w:bottom w:val="single" w:sz="4" w:space="0" w:color="auto"/>
            </w:tcBorders>
          </w:tcPr>
          <w:p w:rsidR="00CC4125" w:rsidRPr="00E453E2" w:rsidRDefault="00CC4125" w:rsidP="00AF5AB4">
            <w:pPr>
              <w:rPr>
                <w:sz w:val="20"/>
              </w:rPr>
            </w:pPr>
          </w:p>
          <w:p w:rsidR="00CC4125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Employed in maintenance organisation, contracting or trades person for minimum 2 years</w:t>
            </w:r>
          </w:p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Previous experien</w:t>
            </w:r>
            <w:r w:rsidR="00D00E4F">
              <w:t>ce of working within the Estate</w:t>
            </w:r>
            <w:r>
              <w:t xml:space="preserve"> / Property Management sector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Experiencing in reporting repairs and diagnosing minor building defects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Experience in domestic heating systems fault diagnosis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Has worked or has been involved in a Housing Association</w:t>
            </w:r>
          </w:p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Experience of working in a relevant customer service environment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CC4125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Pr="00D26409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Pr="00D26409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Pr="00D26409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SKILLS and ABILITIES</w:t>
            </w:r>
          </w:p>
        </w:tc>
      </w:tr>
      <w:tr w:rsidR="00D021B2" w:rsidTr="00D021B2">
        <w:tc>
          <w:tcPr>
            <w:tcW w:w="9764" w:type="dxa"/>
            <w:tcBorders>
              <w:bottom w:val="single" w:sz="4" w:space="0" w:color="auto"/>
            </w:tcBorders>
          </w:tcPr>
          <w:p w:rsidR="00D26409" w:rsidRPr="00E453E2" w:rsidRDefault="00D26409" w:rsidP="00AF5AB4">
            <w:pPr>
              <w:rPr>
                <w:sz w:val="20"/>
              </w:rPr>
            </w:pP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prioritise and organise workload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written, verbal and communication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organisational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computer skills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Respect the confidentiality of the Organisation and its staff</w:t>
            </w:r>
          </w:p>
          <w:p w:rsidR="00D26409" w:rsidRDefault="00D26409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Ability to work on own initiative, and as part of a team</w:t>
            </w:r>
          </w:p>
          <w:p w:rsidR="00947036" w:rsidRDefault="00D26409" w:rsidP="003430DF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Ability to communicate information to individuals, being aware of the need to be clear and concise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26409" w:rsidRPr="00D26409" w:rsidRDefault="003430DF" w:rsidP="003430D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:rsidR="00D26409" w:rsidRPr="00D26409" w:rsidRDefault="00D26409" w:rsidP="00D26409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Pr="00E453E2" w:rsidRDefault="003078AF" w:rsidP="00AF5AB4">
            <w:pPr>
              <w:rPr>
                <w:sz w:val="20"/>
              </w:rPr>
            </w:pPr>
          </w:p>
          <w:p w:rsidR="003078AF" w:rsidRDefault="003078A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and commitment to excellent customer care and equal opportunities</w:t>
            </w:r>
          </w:p>
          <w:p w:rsidR="003078A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W</w:t>
            </w:r>
            <w:r w:rsidR="003078AF">
              <w:t>orking knowledge of Microsoft Office, in particular Word and Excel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domestic construction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domestic services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landscaping maintenance</w:t>
            </w:r>
          </w:p>
          <w:p w:rsidR="00D00E4F" w:rsidRDefault="00D00E4F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a Housing Association’s work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3078AF" w:rsidRDefault="003078AF" w:rsidP="003078A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00E4F" w:rsidRPr="00D26409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Default="00D00E4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D00E4F" w:rsidRPr="00D26409" w:rsidRDefault="00D00E4F" w:rsidP="00D00E4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VALUES and ATTUTUDES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Pr="00E453E2" w:rsidRDefault="003078AF" w:rsidP="00AF5AB4">
            <w:pPr>
              <w:rPr>
                <w:sz w:val="20"/>
              </w:rPr>
            </w:pPr>
          </w:p>
          <w:p w:rsidR="00D00E4F" w:rsidRDefault="003078AF" w:rsidP="00D00E4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Motivated, enthusiastic and self-starting with a commitment and drive for organisational improvement</w:t>
            </w:r>
          </w:p>
          <w:p w:rsidR="00D00E4F" w:rsidRDefault="00D00E4F" w:rsidP="00D00E4F">
            <w:pPr>
              <w:pStyle w:val="ListParagraph"/>
              <w:numPr>
                <w:ilvl w:val="0"/>
                <w:numId w:val="8"/>
              </w:numPr>
            </w:pPr>
            <w:r>
              <w:t>Is prepared to work as part of a team</w:t>
            </w:r>
            <w:r w:rsidR="006C2817">
              <w:t xml:space="preserve"> and take account of the views of colleagues</w:t>
            </w:r>
          </w:p>
          <w:p w:rsidR="006C2817" w:rsidRPr="00D00E4F" w:rsidRDefault="006C2817" w:rsidP="00D00E4F">
            <w:pPr>
              <w:pStyle w:val="ListParagraph"/>
              <w:numPr>
                <w:ilvl w:val="0"/>
                <w:numId w:val="8"/>
              </w:numPr>
            </w:pPr>
            <w:r>
              <w:t>Is committed to review and evaluation as an integral part of effective working</w:t>
            </w:r>
          </w:p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Is committed to ensuring high standards, efficiency and good service to all tenants</w:t>
            </w:r>
          </w:p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Has a positive and ‘can-do’ attitude</w:t>
            </w:r>
          </w:p>
          <w:p w:rsid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Is committed to values of openness, accessibility, honesty,</w:t>
            </w:r>
            <w:r w:rsidR="00D00E4F">
              <w:rPr>
                <w:rFonts w:cs="Tahoma"/>
                <w:b w:val="0"/>
                <w:bCs w:val="0"/>
              </w:rPr>
              <w:t xml:space="preserve"> integrity, respect for tenants, colleagues, Board M</w:t>
            </w:r>
            <w:r w:rsidRPr="003078AF">
              <w:rPr>
                <w:rFonts w:cs="Tahoma"/>
                <w:b w:val="0"/>
                <w:bCs w:val="0"/>
              </w:rPr>
              <w:t>em</w:t>
            </w:r>
            <w:r w:rsidR="00D00E4F">
              <w:rPr>
                <w:rFonts w:cs="Tahoma"/>
                <w:b w:val="0"/>
                <w:bCs w:val="0"/>
              </w:rPr>
              <w:t>bers, responsiveness to tenant</w:t>
            </w:r>
            <w:r w:rsidRPr="003078AF">
              <w:rPr>
                <w:rFonts w:cs="Tahoma"/>
                <w:b w:val="0"/>
                <w:bCs w:val="0"/>
              </w:rPr>
              <w:t>s and local needs</w:t>
            </w:r>
            <w:r w:rsidR="00D00E4F">
              <w:rPr>
                <w:rFonts w:cs="Tahoma"/>
                <w:b w:val="0"/>
                <w:bCs w:val="0"/>
              </w:rPr>
              <w:t>, and effectiveness</w:t>
            </w:r>
          </w:p>
          <w:p w:rsidR="00D00E4F" w:rsidRDefault="003078AF" w:rsidP="00D00E4F">
            <w:pPr>
              <w:pStyle w:val="ListParagraph"/>
              <w:numPr>
                <w:ilvl w:val="0"/>
                <w:numId w:val="8"/>
              </w:numPr>
            </w:pPr>
            <w:r>
              <w:t>Understands and is committed to equal opportunities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167C47" w:rsidRDefault="003078AF" w:rsidP="00AF5AB4">
            <w:pPr>
              <w:jc w:val="center"/>
              <w:rPr>
                <w:rFonts w:cs="Tahoma"/>
                <w:szCs w:val="22"/>
              </w:rPr>
            </w:pPr>
          </w:p>
          <w:p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6C2817" w:rsidRDefault="006C281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6C2817" w:rsidRDefault="006C2817" w:rsidP="006C281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6C2817" w:rsidRDefault="006C2817" w:rsidP="006C281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6C2817" w:rsidRPr="00167C47" w:rsidRDefault="006C2817" w:rsidP="006C281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3078AF" w:rsidRPr="00D26409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OTHER REQUIREMENTS</w:t>
            </w:r>
          </w:p>
        </w:tc>
      </w:tr>
      <w:tr w:rsidR="00167C47" w:rsidTr="000D3B03">
        <w:tc>
          <w:tcPr>
            <w:tcW w:w="9764" w:type="dxa"/>
          </w:tcPr>
          <w:p w:rsidR="00167C47" w:rsidRPr="00E453E2" w:rsidRDefault="00167C47" w:rsidP="00AF5AB4">
            <w:pPr>
              <w:rPr>
                <w:sz w:val="20"/>
              </w:rPr>
            </w:pPr>
          </w:p>
          <w:p w:rsidR="006C2817" w:rsidRDefault="006C281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Clean driving licence and access to a vehicle for business use</w:t>
            </w:r>
          </w:p>
          <w:p w:rsidR="006C2817" w:rsidRDefault="006C281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work at heights and in a confined space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Flexible approach to work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Friendly and supportive approach when dealing with others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work in an open plan, no smoking, office</w:t>
            </w:r>
          </w:p>
        </w:tc>
        <w:tc>
          <w:tcPr>
            <w:tcW w:w="2689" w:type="dxa"/>
          </w:tcPr>
          <w:p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6C2817" w:rsidRDefault="006C2817" w:rsidP="006C281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6C2817" w:rsidRPr="00D26409" w:rsidRDefault="006C2817" w:rsidP="006C281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</w:tcPr>
          <w:p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</w:tbl>
    <w:p w:rsidR="00167C47" w:rsidRPr="006C0924" w:rsidRDefault="00167C47" w:rsidP="00E453E2">
      <w:pPr>
        <w:rPr>
          <w:sz w:val="20"/>
        </w:rPr>
      </w:pPr>
    </w:p>
    <w:sectPr w:rsidR="00167C47" w:rsidRPr="006C0924" w:rsidSect="003430DF">
      <w:headerReference w:type="default" r:id="rId8"/>
      <w:footerReference w:type="default" r:id="rId9"/>
      <w:pgSz w:w="16840" w:h="11907" w:orient="landscape" w:code="9"/>
      <w:pgMar w:top="709" w:right="851" w:bottom="709" w:left="851" w:header="697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77" w:rsidRDefault="00DD0377" w:rsidP="00196096">
      <w:r>
        <w:separator/>
      </w:r>
    </w:p>
  </w:endnote>
  <w:endnote w:type="continuationSeparator" w:id="0">
    <w:p w:rsidR="00DD0377" w:rsidRDefault="00DD0377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0" w:rsidRPr="007F69F0" w:rsidRDefault="007F69F0" w:rsidP="007F69F0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77" w:rsidRDefault="00DD0377" w:rsidP="00196096">
      <w:r>
        <w:separator/>
      </w:r>
    </w:p>
  </w:footnote>
  <w:footnote w:type="continuationSeparator" w:id="0">
    <w:p w:rsidR="00DD0377" w:rsidRDefault="00DD0377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A58FD"/>
    <w:multiLevelType w:val="hybridMultilevel"/>
    <w:tmpl w:val="6B6EC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112BE"/>
    <w:multiLevelType w:val="hybridMultilevel"/>
    <w:tmpl w:val="9A089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81854"/>
    <w:multiLevelType w:val="hybridMultilevel"/>
    <w:tmpl w:val="06F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2221"/>
    <w:multiLevelType w:val="hybridMultilevel"/>
    <w:tmpl w:val="EEA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8597C"/>
    <w:rsid w:val="000A5A95"/>
    <w:rsid w:val="000B0FE3"/>
    <w:rsid w:val="000B1FA8"/>
    <w:rsid w:val="000D3B03"/>
    <w:rsid w:val="000D4A40"/>
    <w:rsid w:val="00102E0A"/>
    <w:rsid w:val="00111509"/>
    <w:rsid w:val="0014683C"/>
    <w:rsid w:val="00167C47"/>
    <w:rsid w:val="001805D2"/>
    <w:rsid w:val="00182211"/>
    <w:rsid w:val="001916B0"/>
    <w:rsid w:val="00196096"/>
    <w:rsid w:val="001C0366"/>
    <w:rsid w:val="001E5A67"/>
    <w:rsid w:val="001E6B95"/>
    <w:rsid w:val="002127A3"/>
    <w:rsid w:val="00224400"/>
    <w:rsid w:val="002323E4"/>
    <w:rsid w:val="002375CB"/>
    <w:rsid w:val="00245242"/>
    <w:rsid w:val="00251B24"/>
    <w:rsid w:val="00254233"/>
    <w:rsid w:val="00291AD7"/>
    <w:rsid w:val="003078AF"/>
    <w:rsid w:val="00337335"/>
    <w:rsid w:val="003430DF"/>
    <w:rsid w:val="0035575B"/>
    <w:rsid w:val="00360ADC"/>
    <w:rsid w:val="003639BB"/>
    <w:rsid w:val="0037643D"/>
    <w:rsid w:val="00395FC7"/>
    <w:rsid w:val="00471131"/>
    <w:rsid w:val="00494C4F"/>
    <w:rsid w:val="004A04AB"/>
    <w:rsid w:val="004E33AE"/>
    <w:rsid w:val="00517D7B"/>
    <w:rsid w:val="00554DFF"/>
    <w:rsid w:val="00563148"/>
    <w:rsid w:val="00573F4C"/>
    <w:rsid w:val="005B20DD"/>
    <w:rsid w:val="005E2545"/>
    <w:rsid w:val="0063544D"/>
    <w:rsid w:val="0065572C"/>
    <w:rsid w:val="006B6569"/>
    <w:rsid w:val="006C0924"/>
    <w:rsid w:val="006C2817"/>
    <w:rsid w:val="006F0F5A"/>
    <w:rsid w:val="007242C9"/>
    <w:rsid w:val="007D6CE6"/>
    <w:rsid w:val="007F69F0"/>
    <w:rsid w:val="0088051A"/>
    <w:rsid w:val="008E740D"/>
    <w:rsid w:val="0090164A"/>
    <w:rsid w:val="00917F07"/>
    <w:rsid w:val="00922D9C"/>
    <w:rsid w:val="00931B51"/>
    <w:rsid w:val="00947036"/>
    <w:rsid w:val="009E3B3B"/>
    <w:rsid w:val="00A10EA0"/>
    <w:rsid w:val="00A21BAC"/>
    <w:rsid w:val="00A424F7"/>
    <w:rsid w:val="00A62FD2"/>
    <w:rsid w:val="00A93703"/>
    <w:rsid w:val="00B66BCD"/>
    <w:rsid w:val="00B851C0"/>
    <w:rsid w:val="00BA225C"/>
    <w:rsid w:val="00C22CFE"/>
    <w:rsid w:val="00C44F53"/>
    <w:rsid w:val="00C469DA"/>
    <w:rsid w:val="00C658AD"/>
    <w:rsid w:val="00C7550F"/>
    <w:rsid w:val="00CC0F49"/>
    <w:rsid w:val="00CC4125"/>
    <w:rsid w:val="00CD710A"/>
    <w:rsid w:val="00CF10DC"/>
    <w:rsid w:val="00D00E4F"/>
    <w:rsid w:val="00D021B2"/>
    <w:rsid w:val="00D26409"/>
    <w:rsid w:val="00D842C0"/>
    <w:rsid w:val="00DC686D"/>
    <w:rsid w:val="00DD0377"/>
    <w:rsid w:val="00DD13DE"/>
    <w:rsid w:val="00E453E2"/>
    <w:rsid w:val="00E466C7"/>
    <w:rsid w:val="00E545B0"/>
    <w:rsid w:val="00E76FAE"/>
    <w:rsid w:val="00E80094"/>
    <w:rsid w:val="00EC58E5"/>
    <w:rsid w:val="00EF03D3"/>
    <w:rsid w:val="00F120F5"/>
    <w:rsid w:val="00F53220"/>
    <w:rsid w:val="00F624CB"/>
    <w:rsid w:val="00F63A6C"/>
    <w:rsid w:val="00F920CC"/>
    <w:rsid w:val="00F92F90"/>
    <w:rsid w:val="00FF1A8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94A70E42-94E0-4E4C-B9DB-35511F9460FB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Donna White</cp:lastModifiedBy>
  <cp:revision>2</cp:revision>
  <cp:lastPrinted>2018-10-05T09:30:00Z</cp:lastPrinted>
  <dcterms:created xsi:type="dcterms:W3CDTF">2018-10-05T12:32:00Z</dcterms:created>
  <dcterms:modified xsi:type="dcterms:W3CDTF">2018-10-05T12:32:00Z</dcterms:modified>
</cp:coreProperties>
</file>